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C490" w14:textId="24E3AB25" w:rsidR="00A775CD" w:rsidRDefault="00A775CD" w:rsidP="00DA5DC1">
      <w:r>
        <w:t>Länk till alla artiklarna</w:t>
      </w:r>
    </w:p>
    <w:p w14:paraId="0F73B9BA" w14:textId="7D80DDD2" w:rsidR="00F32D2D" w:rsidRDefault="00F32D2D" w:rsidP="00DA5DC1">
      <w:hyperlink r:id="rId11" w:history="1">
        <w:r w:rsidRPr="00A775CD">
          <w:rPr>
            <w:color w:val="0000FF"/>
            <w:u w:val="single"/>
          </w:rPr>
          <w:t>Data och produktionsstyrd projektering med hjälp av artificiell intelligens (chalmers.se)</w:t>
        </w:r>
      </w:hyperlink>
    </w:p>
    <w:p w14:paraId="4A604B60" w14:textId="77777777" w:rsidR="00A775CD" w:rsidRDefault="00A775CD" w:rsidP="00DA5DC1">
      <w:pPr>
        <w:rPr>
          <w:rFonts w:ascii="Inter" w:hAnsi="Inter"/>
          <w:b/>
          <w:bCs/>
          <w:color w:val="212529"/>
          <w:shd w:val="clear" w:color="auto" w:fill="FFFFFF"/>
        </w:rPr>
      </w:pPr>
    </w:p>
    <w:p w14:paraId="71C4FA4D" w14:textId="4D297452" w:rsidR="00A775CD" w:rsidRPr="00A775CD" w:rsidRDefault="00F32D2D" w:rsidP="00DA5DC1">
      <w:pPr>
        <w:rPr>
          <w:rFonts w:ascii="Inter" w:hAnsi="Inter"/>
          <w:b/>
          <w:bCs/>
          <w:color w:val="212529"/>
          <w:shd w:val="clear" w:color="auto" w:fill="FFFFFF"/>
        </w:rPr>
      </w:pPr>
      <w:r w:rsidRPr="00A775CD">
        <w:rPr>
          <w:rFonts w:ascii="Inter" w:hAnsi="Inter"/>
          <w:b/>
          <w:bCs/>
          <w:color w:val="212529"/>
          <w:shd w:val="clear" w:color="auto" w:fill="FFFFFF"/>
        </w:rPr>
        <w:t xml:space="preserve">Lista över projektets vetenskapliga publikationer </w:t>
      </w:r>
    </w:p>
    <w:p w14:paraId="6D581EF8" w14:textId="77777777" w:rsidR="00A775CD" w:rsidRPr="00A775CD" w:rsidRDefault="00F32D2D" w:rsidP="00DA5DC1">
      <w:pPr>
        <w:rPr>
          <w:rFonts w:ascii="Inter" w:hAnsi="Inter"/>
          <w:color w:val="212529"/>
          <w:shd w:val="clear" w:color="auto" w:fill="FFFFFF"/>
          <w:lang w:val="en-US"/>
        </w:rPr>
      </w:pPr>
      <w:r w:rsidRPr="00A775CD">
        <w:rPr>
          <w:rFonts w:ascii="Inter" w:hAnsi="Inter"/>
          <w:color w:val="212529"/>
          <w:shd w:val="clear" w:color="auto" w:fill="FFFFFF"/>
          <w:lang w:val="en-US"/>
        </w:rPr>
        <w:t>2023</w:t>
      </w:r>
    </w:p>
    <w:p w14:paraId="668C01B0" w14:textId="21FC766E" w:rsidR="00DA5DC1" w:rsidRPr="00F32D2D" w:rsidRDefault="00F32D2D" w:rsidP="00DA5DC1">
      <w:pPr>
        <w:rPr>
          <w:lang w:val="en-US"/>
        </w:rPr>
      </w:pPr>
      <w:r w:rsidRPr="00F32D2D">
        <w:rPr>
          <w:rFonts w:ascii="Inter" w:hAnsi="Inter"/>
          <w:color w:val="212529"/>
          <w:shd w:val="clear" w:color="auto" w:fill="FFFFFF"/>
          <w:lang w:val="en-US"/>
        </w:rPr>
        <w:t>Challenges in the adoption of sustainable criteria in the Swedish property development industry</w:t>
      </w:r>
      <w:r w:rsidRPr="00F32D2D">
        <w:rPr>
          <w:rFonts w:ascii="Inter" w:hAnsi="Inter"/>
          <w:color w:val="212529"/>
          <w:lang w:val="en-US"/>
        </w:rPr>
        <w:br/>
      </w:r>
      <w:r w:rsidRPr="00F32D2D">
        <w:rPr>
          <w:rFonts w:ascii="Inter" w:hAnsi="Inter"/>
          <w:color w:val="212529"/>
          <w:shd w:val="clear" w:color="auto" w:fill="FFFFFF"/>
          <w:lang w:val="en-US"/>
        </w:rPr>
        <w:t>Paper i proceeding</w:t>
      </w:r>
      <w:r w:rsidRPr="00F32D2D">
        <w:rPr>
          <w:rFonts w:ascii="Inter" w:hAnsi="Inter"/>
          <w:color w:val="212529"/>
          <w:lang w:val="en-US"/>
        </w:rPr>
        <w:br/>
      </w:r>
      <w:r w:rsidRPr="00F32D2D">
        <w:rPr>
          <w:rFonts w:ascii="Inter" w:hAnsi="Inter"/>
          <w:color w:val="212529"/>
          <w:shd w:val="clear" w:color="auto" w:fill="FFFFFF"/>
          <w:lang w:val="en-US"/>
        </w:rPr>
        <w:t>Sustainability Driven Procurement of Building Projects Incentives and Driving Factors from the Clients’ Perspective</w:t>
      </w:r>
      <w:r w:rsidRPr="00F32D2D">
        <w:rPr>
          <w:rFonts w:ascii="Inter" w:hAnsi="Inter"/>
          <w:color w:val="212529"/>
          <w:lang w:val="en-US"/>
        </w:rPr>
        <w:br/>
      </w:r>
      <w:r w:rsidRPr="00F32D2D">
        <w:rPr>
          <w:rFonts w:ascii="Inter" w:hAnsi="Inter"/>
          <w:color w:val="212529"/>
          <w:shd w:val="clear" w:color="auto" w:fill="FFFFFF"/>
          <w:lang w:val="en-US"/>
        </w:rPr>
        <w:t>Rapport</w:t>
      </w:r>
      <w:r w:rsidRPr="00F32D2D">
        <w:rPr>
          <w:rFonts w:ascii="Inter" w:hAnsi="Inter"/>
          <w:color w:val="212529"/>
          <w:lang w:val="en-US"/>
        </w:rPr>
        <w:br/>
      </w:r>
      <w:r w:rsidRPr="00F32D2D">
        <w:rPr>
          <w:rFonts w:ascii="Inter" w:hAnsi="Inter"/>
          <w:color w:val="212529"/>
          <w:lang w:val="en-US"/>
        </w:rPr>
        <w:br/>
      </w:r>
      <w:r w:rsidRPr="00F32D2D">
        <w:rPr>
          <w:rFonts w:ascii="Inter" w:hAnsi="Inter"/>
          <w:color w:val="212529"/>
          <w:shd w:val="clear" w:color="auto" w:fill="FFFFFF"/>
          <w:lang w:val="en-US"/>
        </w:rPr>
        <w:t>2022</w:t>
      </w:r>
      <w:r w:rsidRPr="00F32D2D">
        <w:rPr>
          <w:rFonts w:ascii="Inter" w:hAnsi="Inter"/>
          <w:color w:val="212529"/>
          <w:lang w:val="en-US"/>
        </w:rPr>
        <w:br/>
      </w:r>
      <w:r w:rsidRPr="00F32D2D">
        <w:rPr>
          <w:rFonts w:ascii="Inter" w:hAnsi="Inter"/>
          <w:color w:val="212529"/>
          <w:shd w:val="clear" w:color="auto" w:fill="FFFFFF"/>
          <w:lang w:val="en-US"/>
        </w:rPr>
        <w:t>Natural language processing as work support in project tendering</w:t>
      </w:r>
      <w:r w:rsidRPr="00F32D2D">
        <w:rPr>
          <w:rFonts w:ascii="Inter" w:hAnsi="Inter"/>
          <w:color w:val="212529"/>
          <w:lang w:val="en-US"/>
        </w:rPr>
        <w:br/>
      </w:r>
      <w:r w:rsidRPr="00F32D2D">
        <w:rPr>
          <w:rFonts w:ascii="Inter" w:hAnsi="Inter"/>
          <w:color w:val="212529"/>
          <w:shd w:val="clear" w:color="auto" w:fill="FFFFFF"/>
          <w:lang w:val="en-US"/>
        </w:rPr>
        <w:t>Paper i proceeding</w:t>
      </w:r>
      <w:r w:rsidRPr="00F32D2D">
        <w:rPr>
          <w:rFonts w:ascii="Inter" w:hAnsi="Inter"/>
          <w:color w:val="212529"/>
          <w:lang w:val="en-US"/>
        </w:rPr>
        <w:br/>
      </w:r>
      <w:r w:rsidRPr="00F32D2D">
        <w:rPr>
          <w:rFonts w:ascii="Inter" w:hAnsi="Inter"/>
          <w:color w:val="212529"/>
          <w:shd w:val="clear" w:color="auto" w:fill="FFFFFF"/>
          <w:lang w:val="en-US"/>
        </w:rPr>
        <w:t>Intelligent building contract tendering - potential and exploration</w:t>
      </w:r>
      <w:r w:rsidRPr="00F32D2D">
        <w:rPr>
          <w:rFonts w:ascii="Inter" w:hAnsi="Inter"/>
          <w:color w:val="212529"/>
          <w:lang w:val="en-US"/>
        </w:rPr>
        <w:br/>
      </w:r>
      <w:r w:rsidRPr="00F32D2D">
        <w:rPr>
          <w:rFonts w:ascii="Inter" w:hAnsi="Inter"/>
          <w:color w:val="212529"/>
          <w:shd w:val="clear" w:color="auto" w:fill="FFFFFF"/>
          <w:lang w:val="en-US"/>
        </w:rPr>
        <w:t>Paper i proceeding</w:t>
      </w:r>
      <w:r w:rsidRPr="00F32D2D">
        <w:rPr>
          <w:rFonts w:ascii="Inter" w:hAnsi="Inter"/>
          <w:color w:val="212529"/>
          <w:lang w:val="en-US"/>
        </w:rPr>
        <w:br/>
      </w:r>
      <w:r w:rsidRPr="00F32D2D">
        <w:rPr>
          <w:rFonts w:ascii="Inter" w:hAnsi="Inter"/>
          <w:color w:val="212529"/>
          <w:lang w:val="en-US"/>
        </w:rPr>
        <w:br/>
      </w:r>
      <w:r w:rsidRPr="00F32D2D">
        <w:rPr>
          <w:rFonts w:ascii="Inter" w:hAnsi="Inter"/>
          <w:color w:val="212529"/>
          <w:shd w:val="clear" w:color="auto" w:fill="FFFFFF"/>
          <w:lang w:val="en-US"/>
        </w:rPr>
        <w:t>2020</w:t>
      </w:r>
      <w:r w:rsidRPr="00F32D2D">
        <w:rPr>
          <w:rFonts w:ascii="Inter" w:hAnsi="Inter"/>
          <w:color w:val="212529"/>
          <w:lang w:val="en-US"/>
        </w:rPr>
        <w:br/>
      </w:r>
      <w:r w:rsidRPr="00F32D2D">
        <w:rPr>
          <w:rFonts w:ascii="Inter" w:hAnsi="Inter"/>
          <w:color w:val="212529"/>
          <w:shd w:val="clear" w:color="auto" w:fill="FFFFFF"/>
          <w:lang w:val="en-US"/>
        </w:rPr>
        <w:t>Data-informed Building Procurement: A contractor exploration on embodied-carbon targets through Buildability and AI</w:t>
      </w:r>
    </w:p>
    <w:sectPr w:rsidR="00DA5DC1" w:rsidRPr="00F32D2D" w:rsidSect="0075333E">
      <w:headerReference w:type="first" r:id="rId12"/>
      <w:type w:val="continuous"/>
      <w:pgSz w:w="11906" w:h="16838" w:code="9"/>
      <w:pgMar w:top="1417" w:right="1417" w:bottom="1417" w:left="1417" w:header="1134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6EB8" w14:textId="77777777" w:rsidR="00F32D2D" w:rsidRDefault="00F32D2D" w:rsidP="00ED6C6F">
      <w:pPr>
        <w:spacing w:after="0" w:line="240" w:lineRule="auto"/>
      </w:pPr>
      <w:r>
        <w:separator/>
      </w:r>
    </w:p>
  </w:endnote>
  <w:endnote w:type="continuationSeparator" w:id="0">
    <w:p w14:paraId="26A220C8" w14:textId="77777777" w:rsidR="00F32D2D" w:rsidRDefault="00F32D2D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nter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BCEB" w14:textId="77777777" w:rsidR="00F32D2D" w:rsidRDefault="00F32D2D" w:rsidP="00ED6C6F">
      <w:pPr>
        <w:spacing w:after="0" w:line="240" w:lineRule="auto"/>
      </w:pPr>
      <w:r>
        <w:separator/>
      </w:r>
    </w:p>
  </w:footnote>
  <w:footnote w:type="continuationSeparator" w:id="0">
    <w:p w14:paraId="12466478" w14:textId="77777777" w:rsidR="00F32D2D" w:rsidRDefault="00F32D2D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5660" w14:textId="77777777" w:rsidR="002C6E62" w:rsidRDefault="002C6E62" w:rsidP="002C6E62">
    <w:pPr>
      <w:pStyle w:val="Sidhuvud"/>
      <w:spacing w:after="12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37E46CF4"/>
    <w:lvl w:ilvl="0">
      <w:start w:val="1"/>
      <w:numFmt w:val="bullet"/>
      <w:pStyle w:val="Punktlista"/>
      <w:lvlText w:val=""/>
      <w:lvlJc w:val="left"/>
      <w:pPr>
        <w:ind w:left="357" w:hanging="357"/>
      </w:pPr>
      <w:rPr>
        <w:rFonts w:ascii="Wingdings" w:hAnsi="Wingdings" w:hint="default"/>
        <w:color w:val="000000" w:themeColor="text2"/>
      </w:rPr>
    </w:lvl>
    <w:lvl w:ilvl="1">
      <w:start w:val="1"/>
      <w:numFmt w:val="bullet"/>
      <w:pStyle w:val="Punktlista2"/>
      <w:lvlText w:val="–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71" w:hanging="35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28" w:hanging="35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85" w:hanging="357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42" w:hanging="35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hanging="357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hanging="35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13" w:hanging="357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437532252">
    <w:abstractNumId w:val="13"/>
  </w:num>
  <w:num w:numId="2" w16cid:durableId="329646697">
    <w:abstractNumId w:val="3"/>
  </w:num>
  <w:num w:numId="3" w16cid:durableId="1134516993">
    <w:abstractNumId w:val="2"/>
  </w:num>
  <w:num w:numId="4" w16cid:durableId="1478300943">
    <w:abstractNumId w:val="1"/>
  </w:num>
  <w:num w:numId="5" w16cid:durableId="1933931808">
    <w:abstractNumId w:val="0"/>
  </w:num>
  <w:num w:numId="6" w16cid:durableId="1217013755">
    <w:abstractNumId w:val="8"/>
  </w:num>
  <w:num w:numId="7" w16cid:durableId="439646354">
    <w:abstractNumId w:val="7"/>
  </w:num>
  <w:num w:numId="8" w16cid:durableId="1995795105">
    <w:abstractNumId w:val="6"/>
  </w:num>
  <w:num w:numId="9" w16cid:durableId="391739823">
    <w:abstractNumId w:val="5"/>
  </w:num>
  <w:num w:numId="10" w16cid:durableId="784882279">
    <w:abstractNumId w:val="4"/>
  </w:num>
  <w:num w:numId="11" w16cid:durableId="923337633">
    <w:abstractNumId w:val="10"/>
  </w:num>
  <w:num w:numId="12" w16cid:durableId="605163643">
    <w:abstractNumId w:val="8"/>
  </w:num>
  <w:num w:numId="13" w16cid:durableId="18316783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2392755">
    <w:abstractNumId w:val="11"/>
  </w:num>
  <w:num w:numId="15" w16cid:durableId="1097025041">
    <w:abstractNumId w:val="9"/>
  </w:num>
  <w:num w:numId="16" w16cid:durableId="7525502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2D"/>
    <w:rsid w:val="00021827"/>
    <w:rsid w:val="00023162"/>
    <w:rsid w:val="00023CF5"/>
    <w:rsid w:val="00027A03"/>
    <w:rsid w:val="000304A9"/>
    <w:rsid w:val="00034051"/>
    <w:rsid w:val="00035827"/>
    <w:rsid w:val="0004018F"/>
    <w:rsid w:val="000428AA"/>
    <w:rsid w:val="00052384"/>
    <w:rsid w:val="00065CCA"/>
    <w:rsid w:val="00066149"/>
    <w:rsid w:val="0007449B"/>
    <w:rsid w:val="00081E07"/>
    <w:rsid w:val="00083807"/>
    <w:rsid w:val="00090F42"/>
    <w:rsid w:val="000910E4"/>
    <w:rsid w:val="000927CE"/>
    <w:rsid w:val="00092A6A"/>
    <w:rsid w:val="000967A1"/>
    <w:rsid w:val="000A259F"/>
    <w:rsid w:val="000A34F5"/>
    <w:rsid w:val="000A3C76"/>
    <w:rsid w:val="000B2FBC"/>
    <w:rsid w:val="000B4971"/>
    <w:rsid w:val="000C1983"/>
    <w:rsid w:val="000C60F9"/>
    <w:rsid w:val="000D29F7"/>
    <w:rsid w:val="000D3364"/>
    <w:rsid w:val="000D4286"/>
    <w:rsid w:val="000D60EC"/>
    <w:rsid w:val="000D787A"/>
    <w:rsid w:val="0010206C"/>
    <w:rsid w:val="00102713"/>
    <w:rsid w:val="00104807"/>
    <w:rsid w:val="0011207E"/>
    <w:rsid w:val="00122D32"/>
    <w:rsid w:val="001274C5"/>
    <w:rsid w:val="00136C6B"/>
    <w:rsid w:val="00142663"/>
    <w:rsid w:val="00147F9F"/>
    <w:rsid w:val="001746ED"/>
    <w:rsid w:val="001768B2"/>
    <w:rsid w:val="001809E7"/>
    <w:rsid w:val="00184908"/>
    <w:rsid w:val="0019680D"/>
    <w:rsid w:val="00197A2F"/>
    <w:rsid w:val="001A7D3F"/>
    <w:rsid w:val="001B096D"/>
    <w:rsid w:val="001B2002"/>
    <w:rsid w:val="001B4BB9"/>
    <w:rsid w:val="001D1AEC"/>
    <w:rsid w:val="001E149C"/>
    <w:rsid w:val="001E1BA7"/>
    <w:rsid w:val="001E36B1"/>
    <w:rsid w:val="001F3354"/>
    <w:rsid w:val="001F6809"/>
    <w:rsid w:val="001F6D4C"/>
    <w:rsid w:val="00202BF6"/>
    <w:rsid w:val="00220B93"/>
    <w:rsid w:val="00222674"/>
    <w:rsid w:val="0023052F"/>
    <w:rsid w:val="00230D2C"/>
    <w:rsid w:val="0023309C"/>
    <w:rsid w:val="002346A2"/>
    <w:rsid w:val="00235637"/>
    <w:rsid w:val="00236598"/>
    <w:rsid w:val="00237D8B"/>
    <w:rsid w:val="0024152E"/>
    <w:rsid w:val="002554F1"/>
    <w:rsid w:val="002579CD"/>
    <w:rsid w:val="002611BD"/>
    <w:rsid w:val="002943C2"/>
    <w:rsid w:val="002A223C"/>
    <w:rsid w:val="002B5940"/>
    <w:rsid w:val="002B7708"/>
    <w:rsid w:val="002C6E62"/>
    <w:rsid w:val="002D70E9"/>
    <w:rsid w:val="002E782E"/>
    <w:rsid w:val="002F7366"/>
    <w:rsid w:val="00302780"/>
    <w:rsid w:val="00324BC6"/>
    <w:rsid w:val="00325211"/>
    <w:rsid w:val="00344721"/>
    <w:rsid w:val="0035044E"/>
    <w:rsid w:val="00357482"/>
    <w:rsid w:val="00374478"/>
    <w:rsid w:val="00376EB1"/>
    <w:rsid w:val="00392E7C"/>
    <w:rsid w:val="003977E2"/>
    <w:rsid w:val="003A0FEC"/>
    <w:rsid w:val="003A1C55"/>
    <w:rsid w:val="003A485F"/>
    <w:rsid w:val="003B2C70"/>
    <w:rsid w:val="003D1AD5"/>
    <w:rsid w:val="003E7004"/>
    <w:rsid w:val="003F0BD7"/>
    <w:rsid w:val="004004BD"/>
    <w:rsid w:val="00403B97"/>
    <w:rsid w:val="00411FB3"/>
    <w:rsid w:val="004171A2"/>
    <w:rsid w:val="004216B9"/>
    <w:rsid w:val="004276EB"/>
    <w:rsid w:val="004457CA"/>
    <w:rsid w:val="004539FA"/>
    <w:rsid w:val="00463F60"/>
    <w:rsid w:val="00466ABB"/>
    <w:rsid w:val="00472FE4"/>
    <w:rsid w:val="00476DDD"/>
    <w:rsid w:val="00476E53"/>
    <w:rsid w:val="00481060"/>
    <w:rsid w:val="00483F66"/>
    <w:rsid w:val="00487221"/>
    <w:rsid w:val="004917AE"/>
    <w:rsid w:val="004C3F7E"/>
    <w:rsid w:val="004E08FC"/>
    <w:rsid w:val="004E0B05"/>
    <w:rsid w:val="004E1EB4"/>
    <w:rsid w:val="004F6E9F"/>
    <w:rsid w:val="00507D46"/>
    <w:rsid w:val="0051110C"/>
    <w:rsid w:val="005138E7"/>
    <w:rsid w:val="005166F6"/>
    <w:rsid w:val="00526BE0"/>
    <w:rsid w:val="0052782C"/>
    <w:rsid w:val="00531672"/>
    <w:rsid w:val="00531996"/>
    <w:rsid w:val="005377E7"/>
    <w:rsid w:val="005425CC"/>
    <w:rsid w:val="005537A8"/>
    <w:rsid w:val="00560FA2"/>
    <w:rsid w:val="005639C3"/>
    <w:rsid w:val="00571CB9"/>
    <w:rsid w:val="00575871"/>
    <w:rsid w:val="0059155E"/>
    <w:rsid w:val="00594D98"/>
    <w:rsid w:val="005A403A"/>
    <w:rsid w:val="005B5DCA"/>
    <w:rsid w:val="005C378E"/>
    <w:rsid w:val="005C6423"/>
    <w:rsid w:val="005E0CDB"/>
    <w:rsid w:val="005E74CC"/>
    <w:rsid w:val="005F29FB"/>
    <w:rsid w:val="005F3FB3"/>
    <w:rsid w:val="00606B0F"/>
    <w:rsid w:val="006137D6"/>
    <w:rsid w:val="00626E24"/>
    <w:rsid w:val="0064173A"/>
    <w:rsid w:val="006476D0"/>
    <w:rsid w:val="006647F6"/>
    <w:rsid w:val="00667A2F"/>
    <w:rsid w:val="00673E6E"/>
    <w:rsid w:val="00676E3F"/>
    <w:rsid w:val="0068012D"/>
    <w:rsid w:val="006816FC"/>
    <w:rsid w:val="006827F1"/>
    <w:rsid w:val="00693ED8"/>
    <w:rsid w:val="00697C2E"/>
    <w:rsid w:val="006A0258"/>
    <w:rsid w:val="006A60A8"/>
    <w:rsid w:val="006B3AC6"/>
    <w:rsid w:val="006C0636"/>
    <w:rsid w:val="006D0D89"/>
    <w:rsid w:val="006E43A5"/>
    <w:rsid w:val="007320AD"/>
    <w:rsid w:val="00737193"/>
    <w:rsid w:val="00744EB6"/>
    <w:rsid w:val="00746B7F"/>
    <w:rsid w:val="0075333E"/>
    <w:rsid w:val="00756E83"/>
    <w:rsid w:val="00764899"/>
    <w:rsid w:val="00771600"/>
    <w:rsid w:val="00772B6E"/>
    <w:rsid w:val="00773FEC"/>
    <w:rsid w:val="007829D2"/>
    <w:rsid w:val="00783074"/>
    <w:rsid w:val="0078430A"/>
    <w:rsid w:val="0078522D"/>
    <w:rsid w:val="007A0B53"/>
    <w:rsid w:val="007A7209"/>
    <w:rsid w:val="007B634A"/>
    <w:rsid w:val="007C5139"/>
    <w:rsid w:val="007D37D4"/>
    <w:rsid w:val="007D75E7"/>
    <w:rsid w:val="007E16FA"/>
    <w:rsid w:val="007E35A2"/>
    <w:rsid w:val="00801BBF"/>
    <w:rsid w:val="00817C55"/>
    <w:rsid w:val="008213C1"/>
    <w:rsid w:val="008215CB"/>
    <w:rsid w:val="00825CAD"/>
    <w:rsid w:val="00826A11"/>
    <w:rsid w:val="00834506"/>
    <w:rsid w:val="008345DF"/>
    <w:rsid w:val="00834E7E"/>
    <w:rsid w:val="00836A65"/>
    <w:rsid w:val="0083735B"/>
    <w:rsid w:val="0084379D"/>
    <w:rsid w:val="008574B7"/>
    <w:rsid w:val="008625B5"/>
    <w:rsid w:val="00866330"/>
    <w:rsid w:val="00870403"/>
    <w:rsid w:val="00875CBE"/>
    <w:rsid w:val="0087776A"/>
    <w:rsid w:val="008A2931"/>
    <w:rsid w:val="008A525C"/>
    <w:rsid w:val="008A7089"/>
    <w:rsid w:val="008B5C37"/>
    <w:rsid w:val="008B75D8"/>
    <w:rsid w:val="008C4D5E"/>
    <w:rsid w:val="008C5285"/>
    <w:rsid w:val="008D440D"/>
    <w:rsid w:val="008D4F31"/>
    <w:rsid w:val="008D6D53"/>
    <w:rsid w:val="008E44FF"/>
    <w:rsid w:val="008F0300"/>
    <w:rsid w:val="00910C25"/>
    <w:rsid w:val="0091229C"/>
    <w:rsid w:val="009255D9"/>
    <w:rsid w:val="00936CF7"/>
    <w:rsid w:val="00937EDC"/>
    <w:rsid w:val="00940E68"/>
    <w:rsid w:val="00944100"/>
    <w:rsid w:val="0095279B"/>
    <w:rsid w:val="00952E0B"/>
    <w:rsid w:val="00972D16"/>
    <w:rsid w:val="00973775"/>
    <w:rsid w:val="00976057"/>
    <w:rsid w:val="0098639B"/>
    <w:rsid w:val="0099082E"/>
    <w:rsid w:val="0099293C"/>
    <w:rsid w:val="009A07D5"/>
    <w:rsid w:val="009A1807"/>
    <w:rsid w:val="009A471D"/>
    <w:rsid w:val="009B2791"/>
    <w:rsid w:val="009C3FCA"/>
    <w:rsid w:val="009C631E"/>
    <w:rsid w:val="009D0DA6"/>
    <w:rsid w:val="009D509B"/>
    <w:rsid w:val="009E6EF9"/>
    <w:rsid w:val="009E7B9D"/>
    <w:rsid w:val="009E7EA7"/>
    <w:rsid w:val="009E7F82"/>
    <w:rsid w:val="009F31C7"/>
    <w:rsid w:val="00A0331B"/>
    <w:rsid w:val="00A076D6"/>
    <w:rsid w:val="00A12CCA"/>
    <w:rsid w:val="00A174A1"/>
    <w:rsid w:val="00A17B37"/>
    <w:rsid w:val="00A2125B"/>
    <w:rsid w:val="00A2133A"/>
    <w:rsid w:val="00A23320"/>
    <w:rsid w:val="00A51CEF"/>
    <w:rsid w:val="00A775CD"/>
    <w:rsid w:val="00A80C68"/>
    <w:rsid w:val="00A87B49"/>
    <w:rsid w:val="00A9620C"/>
    <w:rsid w:val="00A96DA2"/>
    <w:rsid w:val="00AA3A34"/>
    <w:rsid w:val="00AA5C9A"/>
    <w:rsid w:val="00AB24CA"/>
    <w:rsid w:val="00AB57E2"/>
    <w:rsid w:val="00AD070C"/>
    <w:rsid w:val="00AD354E"/>
    <w:rsid w:val="00AD5832"/>
    <w:rsid w:val="00AE0F4C"/>
    <w:rsid w:val="00AE1160"/>
    <w:rsid w:val="00AE3614"/>
    <w:rsid w:val="00AE7F4A"/>
    <w:rsid w:val="00AF5B57"/>
    <w:rsid w:val="00B11396"/>
    <w:rsid w:val="00B178AF"/>
    <w:rsid w:val="00B30455"/>
    <w:rsid w:val="00B4285A"/>
    <w:rsid w:val="00B60945"/>
    <w:rsid w:val="00B6416A"/>
    <w:rsid w:val="00B64990"/>
    <w:rsid w:val="00B65085"/>
    <w:rsid w:val="00B71B19"/>
    <w:rsid w:val="00B85E02"/>
    <w:rsid w:val="00B90834"/>
    <w:rsid w:val="00B961EA"/>
    <w:rsid w:val="00BB48AC"/>
    <w:rsid w:val="00BB7B8B"/>
    <w:rsid w:val="00BD1A8C"/>
    <w:rsid w:val="00BE0327"/>
    <w:rsid w:val="00BE3F3D"/>
    <w:rsid w:val="00BE5178"/>
    <w:rsid w:val="00BE738A"/>
    <w:rsid w:val="00BF2434"/>
    <w:rsid w:val="00BF5A33"/>
    <w:rsid w:val="00BF6205"/>
    <w:rsid w:val="00BF6C0B"/>
    <w:rsid w:val="00C00430"/>
    <w:rsid w:val="00C02681"/>
    <w:rsid w:val="00C079B5"/>
    <w:rsid w:val="00C13434"/>
    <w:rsid w:val="00C14A74"/>
    <w:rsid w:val="00C20672"/>
    <w:rsid w:val="00C31D55"/>
    <w:rsid w:val="00C34A9B"/>
    <w:rsid w:val="00C3790F"/>
    <w:rsid w:val="00C4216C"/>
    <w:rsid w:val="00C63DA4"/>
    <w:rsid w:val="00CC149C"/>
    <w:rsid w:val="00CC3124"/>
    <w:rsid w:val="00CC3657"/>
    <w:rsid w:val="00CC56FF"/>
    <w:rsid w:val="00CD7804"/>
    <w:rsid w:val="00D070FF"/>
    <w:rsid w:val="00D2298A"/>
    <w:rsid w:val="00D4779E"/>
    <w:rsid w:val="00D530BA"/>
    <w:rsid w:val="00D86244"/>
    <w:rsid w:val="00DA01B9"/>
    <w:rsid w:val="00DA5DC1"/>
    <w:rsid w:val="00DD4D88"/>
    <w:rsid w:val="00DD5629"/>
    <w:rsid w:val="00DE7661"/>
    <w:rsid w:val="00DF0444"/>
    <w:rsid w:val="00DF42CC"/>
    <w:rsid w:val="00E05BFC"/>
    <w:rsid w:val="00E33025"/>
    <w:rsid w:val="00E3771D"/>
    <w:rsid w:val="00E47380"/>
    <w:rsid w:val="00E50040"/>
    <w:rsid w:val="00E66CA0"/>
    <w:rsid w:val="00E7192E"/>
    <w:rsid w:val="00E87034"/>
    <w:rsid w:val="00EA2473"/>
    <w:rsid w:val="00EA34F6"/>
    <w:rsid w:val="00EB1E30"/>
    <w:rsid w:val="00EB60E6"/>
    <w:rsid w:val="00EB74CD"/>
    <w:rsid w:val="00EC5EB1"/>
    <w:rsid w:val="00ED45DB"/>
    <w:rsid w:val="00ED6C6F"/>
    <w:rsid w:val="00EE0514"/>
    <w:rsid w:val="00EE7735"/>
    <w:rsid w:val="00EF58B6"/>
    <w:rsid w:val="00F144C6"/>
    <w:rsid w:val="00F31C0D"/>
    <w:rsid w:val="00F32D2D"/>
    <w:rsid w:val="00F4778E"/>
    <w:rsid w:val="00F5205D"/>
    <w:rsid w:val="00F61558"/>
    <w:rsid w:val="00F61F0E"/>
    <w:rsid w:val="00F717BE"/>
    <w:rsid w:val="00F72FE2"/>
    <w:rsid w:val="00F77BE4"/>
    <w:rsid w:val="00F822FD"/>
    <w:rsid w:val="00F85450"/>
    <w:rsid w:val="00FC6F9F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8D08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84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F7"/>
    <w:pPr>
      <w:tabs>
        <w:tab w:val="left" w:pos="284"/>
      </w:tabs>
    </w:pPr>
  </w:style>
  <w:style w:type="paragraph" w:styleId="Rubrik1">
    <w:name w:val="heading 1"/>
    <w:basedOn w:val="Rubrik"/>
    <w:next w:val="Normal"/>
    <w:link w:val="Rubrik1Char"/>
    <w:uiPriority w:val="9"/>
    <w:qFormat/>
    <w:rsid w:val="00FE2BC6"/>
    <w:pPr>
      <w:keepNext/>
      <w:keepLines/>
      <w:spacing w:after="120"/>
      <w:outlineLvl w:val="0"/>
    </w:pPr>
    <w:rPr>
      <w:sz w:val="24"/>
    </w:rPr>
  </w:style>
  <w:style w:type="paragraph" w:styleId="Rubrik2">
    <w:name w:val="heading 2"/>
    <w:basedOn w:val="Rubrik1"/>
    <w:next w:val="Normal"/>
    <w:link w:val="Rubrik2Char"/>
    <w:uiPriority w:val="9"/>
    <w:qFormat/>
    <w:rsid w:val="007A7209"/>
    <w:pPr>
      <w:spacing w:before="480"/>
      <w:outlineLvl w:val="1"/>
    </w:pPr>
    <w:rPr>
      <w:rFonts w:asciiTheme="minorHAnsi" w:hAnsiTheme="minorHAnsi"/>
      <w:b w:val="0"/>
      <w:bCs w:val="0"/>
    </w:rPr>
  </w:style>
  <w:style w:type="paragraph" w:styleId="Rubrik3">
    <w:name w:val="heading 3"/>
    <w:basedOn w:val="Rubrik2"/>
    <w:next w:val="Normal"/>
    <w:link w:val="Rubrik3Char"/>
    <w:uiPriority w:val="9"/>
    <w:qFormat/>
    <w:rsid w:val="00B60945"/>
    <w:pPr>
      <w:outlineLvl w:val="2"/>
    </w:pPr>
    <w:rPr>
      <w:b/>
      <w:sz w:val="18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B60945"/>
    <w:pPr>
      <w:outlineLvl w:val="3"/>
    </w:pPr>
    <w:rPr>
      <w:b w:val="0"/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 w:val="0"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2BC6"/>
    <w:rPr>
      <w:rFonts w:asciiTheme="majorHAnsi" w:eastAsiaTheme="majorEastAsia" w:hAnsiTheme="majorHAnsi" w:cstheme="majorBidi"/>
      <w:b/>
      <w:bCs/>
      <w:sz w:val="24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7A7209"/>
    <w:rPr>
      <w:rFonts w:eastAsiaTheme="majorEastAsia" w:cstheme="majorBidi"/>
      <w:sz w:val="24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B60945"/>
    <w:rPr>
      <w:rFonts w:eastAsiaTheme="majorEastAsia" w:cstheme="majorBidi"/>
      <w:b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0945"/>
    <w:rPr>
      <w:rFonts w:eastAsiaTheme="majorEastAsia" w:cstheme="majorBidi"/>
      <w:i/>
      <w:iCs/>
      <w:sz w:val="18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7A7209"/>
    <w:pPr>
      <w:keepNext/>
      <w:keepLines/>
      <w:spacing w:before="480" w:after="0"/>
    </w:pPr>
    <w:rPr>
      <w:rFonts w:asciiTheme="majorHAnsi" w:hAnsiTheme="majorHAnsi"/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23052F"/>
    <w:pPr>
      <w:spacing w:before="720" w:after="720" w:line="240" w:lineRule="auto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23052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23052F"/>
    <w:pPr>
      <w:numPr>
        <w:ilvl w:val="1"/>
      </w:numPr>
      <w:spacing w:after="240"/>
    </w:pPr>
    <w:rPr>
      <w:b w:val="0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23052F"/>
    <w:rPr>
      <w:rFonts w:asciiTheme="majorHAnsi" w:eastAsiaTheme="majorEastAsia" w:hAnsiTheme="majorHAnsi" w:cstheme="majorBidi"/>
      <w:bCs/>
      <w:sz w:val="3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4F6E9F"/>
  </w:style>
  <w:style w:type="paragraph" w:styleId="Innehll1">
    <w:name w:val="toc 1"/>
    <w:basedOn w:val="Normal"/>
    <w:next w:val="Normal"/>
    <w:uiPriority w:val="39"/>
    <w:rsid w:val="003B2C70"/>
    <w:pPr>
      <w:tabs>
        <w:tab w:val="clear" w:pos="284"/>
        <w:tab w:val="right" w:leader="dot" w:pos="9062"/>
      </w:tabs>
      <w:spacing w:after="100"/>
      <w:ind w:left="510" w:hanging="510"/>
    </w:pPr>
    <w:rPr>
      <w:noProof/>
      <w:sz w:val="22"/>
      <w:szCs w:val="22"/>
      <w:lang w:eastAsia="sv-SE"/>
    </w:rPr>
  </w:style>
  <w:style w:type="paragraph" w:styleId="Innehll2">
    <w:name w:val="toc 2"/>
    <w:basedOn w:val="Normal"/>
    <w:next w:val="Normal"/>
    <w:uiPriority w:val="39"/>
    <w:rsid w:val="000910E4"/>
    <w:pPr>
      <w:tabs>
        <w:tab w:val="right" w:leader="dot" w:pos="9062"/>
      </w:tabs>
      <w:spacing w:after="100"/>
      <w:ind w:left="1020" w:hanging="510"/>
    </w:pPr>
    <w:rPr>
      <w:noProof/>
    </w:rPr>
  </w:style>
  <w:style w:type="paragraph" w:styleId="Innehll3">
    <w:name w:val="toc 3"/>
    <w:basedOn w:val="Normal"/>
    <w:next w:val="Normal"/>
    <w:uiPriority w:val="39"/>
    <w:rsid w:val="003B2C70"/>
    <w:pPr>
      <w:tabs>
        <w:tab w:val="clear" w:pos="284"/>
        <w:tab w:val="right" w:leader="dot" w:pos="9062"/>
      </w:tabs>
      <w:spacing w:after="100"/>
      <w:ind w:left="1531" w:hanging="510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23052F"/>
    <w:pPr>
      <w:tabs>
        <w:tab w:val="right" w:pos="6804"/>
        <w:tab w:val="right" w:pos="7370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3052F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1B096D"/>
    <w:pPr>
      <w:tabs>
        <w:tab w:val="clear" w:pos="284"/>
        <w:tab w:val="left" w:pos="2267"/>
        <w:tab w:val="center" w:pos="4536"/>
        <w:tab w:val="right" w:pos="9072"/>
      </w:tabs>
      <w:spacing w:after="0" w:line="264" w:lineRule="auto"/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B096D"/>
    <w:rPr>
      <w:rFonts w:asciiTheme="majorHAnsi" w:hAnsiTheme="majorHAnsi"/>
      <w:noProof/>
      <w:sz w:val="16"/>
    </w:rPr>
  </w:style>
  <w:style w:type="paragraph" w:styleId="Punktlista">
    <w:name w:val="List Bullet"/>
    <w:basedOn w:val="Normal"/>
    <w:uiPriority w:val="24"/>
    <w:qFormat/>
    <w:rsid w:val="00C00430"/>
    <w:pPr>
      <w:numPr>
        <w:numId w:val="6"/>
      </w:numPr>
      <w:tabs>
        <w:tab w:val="clear" w:pos="284"/>
      </w:tabs>
    </w:pPr>
  </w:style>
  <w:style w:type="paragraph" w:styleId="Numreradlista">
    <w:name w:val="List Number"/>
    <w:basedOn w:val="Normal"/>
    <w:uiPriority w:val="25"/>
    <w:qFormat/>
    <w:rsid w:val="0024152E"/>
    <w:pPr>
      <w:numPr>
        <w:numId w:val="1"/>
      </w:numPr>
      <w:tabs>
        <w:tab w:val="clear" w:pos="284"/>
      </w:tabs>
      <w:spacing w:after="80"/>
      <w:ind w:left="357" w:hanging="357"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aliases w:val="Byggarbetarföretagen"/>
    <w:basedOn w:val="Normaltabell"/>
    <w:uiPriority w:val="39"/>
    <w:rsid w:val="000A34F5"/>
    <w:pPr>
      <w:spacing w:after="0" w:line="240" w:lineRule="auto"/>
    </w:pPr>
    <w:rPr>
      <w:rFonts w:asciiTheme="majorHAnsi" w:hAnsiTheme="majorHAnsi"/>
      <w:sz w:val="18"/>
    </w:rPr>
    <w:tblPr>
      <w:tblStyleRowBandSize w:val="1"/>
      <w:tblBorders>
        <w:bottom w:val="single" w:sz="4" w:space="0" w:color="000000" w:themeColor="text2"/>
      </w:tblBorders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auto"/>
    </w:tcPr>
    <w:tblStylePr w:type="firstRow">
      <w:pPr>
        <w:wordWrap/>
        <w:spacing w:beforeLines="0" w:before="100" w:beforeAutospacing="1" w:afterLines="0" w:after="100" w:afterAutospacing="1"/>
        <w:jc w:val="left"/>
      </w:pPr>
      <w:rPr>
        <w:b/>
        <w:color w:val="FFFFFF" w:themeColor="background1"/>
      </w:rPr>
      <w:tblPr/>
      <w:tcPr>
        <w:shd w:val="clear" w:color="auto" w:fill="5C6D74" w:themeFill="accent1"/>
        <w:vAlign w:val="bottom"/>
      </w:tcPr>
    </w:tblStylePr>
    <w:tblStylePr w:type="lastRow">
      <w:rPr>
        <w:b/>
      </w:rPr>
      <w:tblPr/>
      <w:tcPr>
        <w:tcBorders>
          <w:bottom w:val="nil"/>
        </w:tcBorders>
        <w:shd w:val="clear" w:color="auto" w:fill="auto"/>
      </w:tcPr>
    </w:tblStylePr>
    <w:tblStylePr w:type="lastCol">
      <w:pPr>
        <w:jc w:val="center"/>
      </w:pPr>
      <w:rPr>
        <w:b/>
      </w:rPr>
    </w:tblStylePr>
    <w:tblStylePr w:type="band1Horz">
      <w:tblPr/>
      <w:tcPr>
        <w:shd w:val="clear" w:color="auto" w:fill="ADC0C9" w:themeFill="accent2"/>
      </w:tcPr>
    </w:tblStylePr>
  </w:style>
  <w:style w:type="character" w:styleId="Hyperlnk">
    <w:name w:val="Hyperlink"/>
    <w:basedOn w:val="Standardstycketeckensnitt"/>
    <w:uiPriority w:val="99"/>
    <w:rsid w:val="00976057"/>
    <w:rPr>
      <w:color w:val="806E5C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rsid w:val="009C631E"/>
    <w:rPr>
      <w:sz w:val="24"/>
    </w:rPr>
  </w:style>
  <w:style w:type="character" w:customStyle="1" w:styleId="InledningChar">
    <w:name w:val="Inledning Char"/>
    <w:basedOn w:val="Standardstycketeckensnitt"/>
    <w:link w:val="Inledning"/>
    <w:rsid w:val="009C631E"/>
    <w:rPr>
      <w:sz w:val="24"/>
    </w:rPr>
  </w:style>
  <w:style w:type="paragraph" w:customStyle="1" w:styleId="Bild">
    <w:name w:val="Bild"/>
    <w:basedOn w:val="Normal"/>
    <w:next w:val="Normal"/>
    <w:uiPriority w:val="99"/>
    <w:rsid w:val="00A174A1"/>
    <w:pPr>
      <w:keepNext/>
    </w:pPr>
  </w:style>
  <w:style w:type="table" w:styleId="Tabellrutntljust">
    <w:name w:val="Grid Table Light"/>
    <w:basedOn w:val="Normaltabell"/>
    <w:uiPriority w:val="40"/>
    <w:rsid w:val="00325211"/>
    <w:pPr>
      <w:spacing w:after="0" w:line="240" w:lineRule="auto"/>
    </w:pPr>
    <w:rPr>
      <w:rFonts w:asciiTheme="majorHAnsi" w:hAnsiTheme="majorHAnsi"/>
      <w:sz w:val="16"/>
    </w:rPr>
    <w:tblPr/>
  </w:style>
  <w:style w:type="character" w:styleId="Olstomnmnande">
    <w:name w:val="Unresolved Mention"/>
    <w:basedOn w:val="Standardstycketeckensnitt"/>
    <w:uiPriority w:val="99"/>
    <w:semiHidden/>
    <w:unhideWhenUsed/>
    <w:rsid w:val="00560FA2"/>
    <w:rPr>
      <w:color w:val="605E5C"/>
      <w:shd w:val="clear" w:color="auto" w:fill="E1DFDD"/>
    </w:rPr>
  </w:style>
  <w:style w:type="paragraph" w:customStyle="1" w:styleId="Bildtext">
    <w:name w:val="Bildtext"/>
    <w:basedOn w:val="Normal"/>
    <w:next w:val="Normal"/>
    <w:rsid w:val="0099082E"/>
    <w:pPr>
      <w:keepNext/>
      <w:keepLines/>
    </w:pPr>
    <w:rPr>
      <w:rFonts w:asciiTheme="majorHAnsi" w:hAnsiTheme="majorHAnsi"/>
      <w:sz w:val="18"/>
    </w:rPr>
  </w:style>
  <w:style w:type="character" w:customStyle="1" w:styleId="Klla">
    <w:name w:val="Källa"/>
    <w:basedOn w:val="Standardstycketeckensnitt"/>
    <w:uiPriority w:val="1"/>
    <w:rsid w:val="000A3C76"/>
    <w:rPr>
      <w:i/>
    </w:rPr>
  </w:style>
  <w:style w:type="paragraph" w:customStyle="1" w:styleId="Faktarutatext">
    <w:name w:val="Faktarutatext"/>
    <w:basedOn w:val="Normal"/>
    <w:uiPriority w:val="99"/>
    <w:rsid w:val="001F3354"/>
    <w:pPr>
      <w:tabs>
        <w:tab w:val="left" w:pos="113"/>
      </w:tabs>
    </w:pPr>
  </w:style>
  <w:style w:type="table" w:customStyle="1" w:styleId="Tabellrutnt1">
    <w:name w:val="Tabellrutnät1"/>
    <w:basedOn w:val="Normaltabell"/>
    <w:next w:val="Tabellrutnt"/>
    <w:uiPriority w:val="39"/>
    <w:rsid w:val="00403B97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ktaruta">
    <w:name w:val="Faktaruta"/>
    <w:basedOn w:val="Normaltabell"/>
    <w:uiPriority w:val="99"/>
    <w:rsid w:val="0068012D"/>
    <w:pPr>
      <w:spacing w:after="0" w:line="264" w:lineRule="auto"/>
    </w:pPr>
    <w:rPr>
      <w:rFonts w:asciiTheme="majorHAnsi" w:hAnsiTheme="majorHAnsi"/>
      <w:sz w:val="18"/>
    </w:rPr>
    <w:tblPr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ADC0C9" w:themeFill="accent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chalmers.se/project/9993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yggföretagen">
  <a:themeElements>
    <a:clrScheme name="Byggföretagen (ny)">
      <a:dk1>
        <a:sysClr val="windowText" lastClr="000000"/>
      </a:dk1>
      <a:lt1>
        <a:sysClr val="window" lastClr="FFFFFF"/>
      </a:lt1>
      <a:dk2>
        <a:srgbClr val="000000"/>
      </a:dk2>
      <a:lt2>
        <a:srgbClr val="D6DFE4"/>
      </a:lt2>
      <a:accent1>
        <a:srgbClr val="5C6D74"/>
      </a:accent1>
      <a:accent2>
        <a:srgbClr val="ADC0C9"/>
      </a:accent2>
      <a:accent3>
        <a:srgbClr val="63754B"/>
      </a:accent3>
      <a:accent4>
        <a:srgbClr val="806E5C"/>
      </a:accent4>
      <a:accent5>
        <a:srgbClr val="EBD3AD"/>
      </a:accent5>
      <a:accent6>
        <a:srgbClr val="643335"/>
      </a:accent6>
      <a:hlink>
        <a:srgbClr val="806E5C"/>
      </a:hlink>
      <a:folHlink>
        <a:srgbClr val="ADC0C9"/>
      </a:folHlink>
    </a:clrScheme>
    <a:fontScheme name="Byggföreta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>
        <a:defPPr algn="ctr">
          <a:defRPr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Byggföretagen Grön Accent">
      <a:srgbClr val="8FFE57"/>
    </a:custClr>
    <a:custClr>
      <a:srgbClr val="FFFC4D"/>
    </a:custClr>
    <a:custClr name="Byggföretagen Korall Accent">
      <a:srgbClr val="FF634F"/>
    </a:custClr>
  </a:custClrLst>
  <a:extLst>
    <a:ext uri="{05A4C25C-085E-4340-85A3-A5531E510DB2}">
      <thm15:themeFamily xmlns:thm15="http://schemas.microsoft.com/office/thememl/2012/main" name="Byggföretagen" id="{9ED3D258-005B-459C-A3B1-DC2C3F77E466}" vid="{E4A61E2D-518D-446F-BD3D-10CB31BB1D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DCC8A777F4F4580E2282BA31FA7CA" ma:contentTypeVersion="11" ma:contentTypeDescription="Create a new document." ma:contentTypeScope="" ma:versionID="c06e1e49f06f38729e527ae1b9697c27">
  <xsd:schema xmlns:xsd="http://www.w3.org/2001/XMLSchema" xmlns:xs="http://www.w3.org/2001/XMLSchema" xmlns:p="http://schemas.microsoft.com/office/2006/metadata/properties" xmlns:ns1="http://schemas.microsoft.com/sharepoint/v3" xmlns:ns2="a7417844-24e9-4c98-8231-ddb9ce6085c6" xmlns:ns3="e93af5cb-d44d-48ff-ad5e-9c153acc6e05" targetNamespace="http://schemas.microsoft.com/office/2006/metadata/properties" ma:root="true" ma:fieldsID="0974d581b50d0f21bf464f111e052f35" ns1:_="" ns2:_="" ns3:_="">
    <xsd:import namespace="http://schemas.microsoft.com/sharepoint/v3"/>
    <xsd:import namespace="a7417844-24e9-4c98-8231-ddb9ce6085c6"/>
    <xsd:import namespace="e93af5cb-d44d-48ff-ad5e-9c153acc6e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PublishingStartDate" minOccurs="0"/>
                <xsd:element ref="ns1:PublishingExpirationDat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17844-24e9-4c98-8231-ddb9ce608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f5cb-d44d-48ff-ad5e-9c153acc6e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3DB62C-9313-4A97-B1C7-E7CBAC5C71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FDA499-94F1-4DF3-9842-0BAD3EA31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417844-24e9-4c98-8231-ddb9ce6085c6"/>
    <ds:schemaRef ds:uri="e93af5cb-d44d-48ff-ad5e-9c153acc6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82E70-88D9-43E4-B5AB-78F17D05B6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56B8D-C74C-41C2-B82F-7C7D2EE0DD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647</Characters>
  <Application>Microsoft Office Word</Application>
  <DocSecurity>0</DocSecurity>
  <Lines>5</Lines>
  <Paragraphs>1</Paragraphs>
  <ScaleCrop>false</ScaleCrop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2023-09-06T11:56:00Z</dcterms:created>
  <dcterms:modified xsi:type="dcterms:W3CDTF">2023-09-06T11:56:00Z</dcterms:modified>
</cp:coreProperties>
</file>